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BB6" w:rsidRPr="00214BB6" w:rsidRDefault="00214BB6" w:rsidP="00214BB6">
      <w:pPr>
        <w:tabs>
          <w:tab w:val="num" w:pos="0"/>
          <w:tab w:val="left" w:pos="720"/>
        </w:tabs>
        <w:spacing w:after="0"/>
        <w:jc w:val="both"/>
        <w:rPr>
          <w:rFonts w:eastAsia="Times New Roman" w:cs="Times New Roman"/>
          <w:noProof/>
          <w:sz w:val="24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</w:t>
      </w:r>
      <w:r w:rsidRPr="00214BB6">
        <w:rPr>
          <w:rFonts w:eastAsia="Times New Roman" w:cs="Times New Roman"/>
          <w:noProof/>
          <w:sz w:val="24"/>
          <w:szCs w:val="24"/>
          <w:lang w:eastAsia="ru-RU"/>
        </w:rPr>
        <w:t>Додаток 1</w:t>
      </w:r>
    </w:p>
    <w:p w:rsidR="00214BB6" w:rsidRPr="00214BB6" w:rsidRDefault="00214BB6" w:rsidP="00214BB6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  <w:t xml:space="preserve">до рішення Південноукраїнської </w:t>
      </w:r>
    </w:p>
    <w:p w:rsidR="00214BB6" w:rsidRPr="00214BB6" w:rsidRDefault="00214BB6" w:rsidP="00214BB6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</w:r>
      <w:r w:rsidRPr="00214BB6">
        <w:rPr>
          <w:rFonts w:eastAsia="Times New Roman" w:cs="Times New Roman"/>
          <w:sz w:val="24"/>
          <w:szCs w:val="24"/>
          <w:lang w:eastAsia="ru-RU"/>
        </w:rPr>
        <w:tab/>
        <w:t>міської ради</w:t>
      </w:r>
    </w:p>
    <w:p w:rsidR="00214BB6" w:rsidRPr="00214BB6" w:rsidRDefault="00214BB6" w:rsidP="00214BB6">
      <w:pPr>
        <w:widowControl w:val="0"/>
        <w:autoSpaceDE w:val="0"/>
        <w:autoSpaceDN w:val="0"/>
        <w:spacing w:after="0"/>
        <w:ind w:left="4956" w:right="-1"/>
        <w:jc w:val="both"/>
        <w:rPr>
          <w:rFonts w:eastAsia="Times New Roman" w:cs="Times New Roman"/>
          <w:sz w:val="24"/>
          <w:szCs w:val="24"/>
          <w:lang w:eastAsia="ru-RU"/>
        </w:rPr>
      </w:pPr>
      <w:r w:rsidRPr="00214BB6">
        <w:rPr>
          <w:rFonts w:eastAsia="Times New Roman" w:cs="Times New Roman"/>
          <w:sz w:val="24"/>
          <w:szCs w:val="24"/>
          <w:lang w:eastAsia="ru-RU"/>
        </w:rPr>
        <w:t>від «_____»__</w:t>
      </w:r>
      <w:bookmarkStart w:id="0" w:name="_GoBack"/>
      <w:bookmarkEnd w:id="0"/>
      <w:r w:rsidRPr="00214BB6">
        <w:rPr>
          <w:rFonts w:eastAsia="Times New Roman" w:cs="Times New Roman"/>
          <w:sz w:val="24"/>
          <w:szCs w:val="24"/>
          <w:lang w:eastAsia="ru-RU"/>
        </w:rPr>
        <w:t>_____2026 № ______</w:t>
      </w:r>
    </w:p>
    <w:p w:rsidR="00214BB6" w:rsidRPr="00214BB6" w:rsidRDefault="00214BB6" w:rsidP="00214BB6">
      <w:pPr>
        <w:widowControl w:val="0"/>
        <w:tabs>
          <w:tab w:val="left" w:pos="4962"/>
        </w:tabs>
        <w:autoSpaceDE w:val="0"/>
        <w:autoSpaceDN w:val="0"/>
        <w:spacing w:after="0"/>
        <w:rPr>
          <w:rFonts w:eastAsia="Times New Roman" w:cs="Times New Roman"/>
          <w:b/>
          <w:bCs/>
          <w:i/>
          <w:iCs/>
          <w:sz w:val="20"/>
          <w:szCs w:val="20"/>
          <w:lang w:val="ru-RU" w:eastAsia="ru-RU"/>
        </w:rPr>
      </w:pPr>
    </w:p>
    <w:p w:rsidR="00214BB6" w:rsidRPr="00214BB6" w:rsidRDefault="00214BB6" w:rsidP="00214BB6">
      <w:pPr>
        <w:keepNext/>
        <w:shd w:val="clear" w:color="auto" w:fill="FFFFFF"/>
        <w:spacing w:after="0"/>
        <w:jc w:val="center"/>
        <w:outlineLvl w:val="2"/>
        <w:rPr>
          <w:rFonts w:eastAsia="Calibri" w:cs="Times New Roman"/>
          <w:sz w:val="24"/>
          <w:szCs w:val="24"/>
          <w:lang w:eastAsia="ru-RU"/>
        </w:rPr>
      </w:pPr>
      <w:r w:rsidRPr="00214BB6">
        <w:rPr>
          <w:rFonts w:eastAsia="Calibri" w:cs="Times New Roman"/>
          <w:sz w:val="24"/>
          <w:szCs w:val="24"/>
          <w:lang w:eastAsia="ru-RU"/>
        </w:rPr>
        <w:t>Ставки</w:t>
      </w:r>
      <w:r w:rsidRPr="00214BB6">
        <w:rPr>
          <w:rFonts w:ascii="Lithograph" w:eastAsia="Calibri" w:hAnsi="Lithograph" w:cs="Lithograph"/>
          <w:sz w:val="24"/>
          <w:szCs w:val="24"/>
          <w:lang w:eastAsia="ru-RU"/>
        </w:rPr>
        <w:t> </w:t>
      </w:r>
      <w:r w:rsidRPr="00214BB6">
        <w:rPr>
          <w:rFonts w:eastAsia="Calibri" w:cs="Times New Roman"/>
          <w:sz w:val="24"/>
          <w:szCs w:val="24"/>
          <w:lang w:eastAsia="ru-RU"/>
        </w:rPr>
        <w:t xml:space="preserve"> земельного податку на території </w:t>
      </w:r>
    </w:p>
    <w:p w:rsidR="00214BB6" w:rsidRPr="00214BB6" w:rsidRDefault="00214BB6" w:rsidP="00214BB6">
      <w:pPr>
        <w:keepNext/>
        <w:shd w:val="clear" w:color="auto" w:fill="FFFFFF"/>
        <w:spacing w:after="0"/>
        <w:jc w:val="center"/>
        <w:outlineLvl w:val="2"/>
        <w:rPr>
          <w:rFonts w:eastAsia="Calibri" w:cs="Times New Roman"/>
          <w:sz w:val="24"/>
          <w:szCs w:val="24"/>
          <w:lang w:eastAsia="ru-RU"/>
        </w:rPr>
      </w:pPr>
      <w:r w:rsidRPr="00214BB6">
        <w:rPr>
          <w:rFonts w:eastAsia="Calibri" w:cs="Times New Roman"/>
          <w:sz w:val="24"/>
          <w:szCs w:val="24"/>
          <w:lang w:eastAsia="ru-RU"/>
        </w:rPr>
        <w:t xml:space="preserve">Південноукраїнської міської територіальної громади </w:t>
      </w:r>
    </w:p>
    <w:p w:rsidR="00214BB6" w:rsidRPr="00214BB6" w:rsidRDefault="00214BB6" w:rsidP="00214BB6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szCs w:val="20"/>
          <w:lang w:eastAsia="ru-RU"/>
        </w:rPr>
      </w:pPr>
    </w:p>
    <w:p w:rsidR="00214BB6" w:rsidRPr="00214BB6" w:rsidRDefault="00214BB6" w:rsidP="00214BB6">
      <w:pPr>
        <w:widowControl w:val="0"/>
        <w:autoSpaceDE w:val="0"/>
        <w:autoSpaceDN w:val="0"/>
        <w:spacing w:after="0"/>
        <w:ind w:right="-2"/>
        <w:jc w:val="center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14BB6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Населені пункти Південноукраїнської міської територіальної громади, </w:t>
      </w:r>
    </w:p>
    <w:p w:rsidR="00214BB6" w:rsidRPr="00214BB6" w:rsidRDefault="00214BB6" w:rsidP="00214BB6">
      <w:pPr>
        <w:widowControl w:val="0"/>
        <w:autoSpaceDE w:val="0"/>
        <w:autoSpaceDN w:val="0"/>
        <w:spacing w:after="0"/>
        <w:ind w:right="-2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214BB6"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на які поширюється дія рішення ради:</w:t>
      </w:r>
    </w:p>
    <w:p w:rsidR="00214BB6" w:rsidRPr="00214BB6" w:rsidRDefault="00214BB6" w:rsidP="00214BB6">
      <w:pPr>
        <w:widowControl w:val="0"/>
        <w:autoSpaceDE w:val="0"/>
        <w:autoSpaceDN w:val="0"/>
        <w:spacing w:after="0"/>
        <w:ind w:right="149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214BB6">
        <w:rPr>
          <w:rFonts w:eastAsia="Times New Roman" w:cs="Times New Roman"/>
          <w:sz w:val="24"/>
          <w:szCs w:val="24"/>
          <w:lang w:eastAsia="ru-RU"/>
        </w:rPr>
        <w:t xml:space="preserve">                        </w:t>
      </w:r>
    </w:p>
    <w:p w:rsidR="00214BB6" w:rsidRPr="00214BB6" w:rsidRDefault="00214BB6" w:rsidP="00214BB6">
      <w:pPr>
        <w:widowControl w:val="0"/>
        <w:autoSpaceDE w:val="0"/>
        <w:autoSpaceDN w:val="0"/>
        <w:spacing w:after="0"/>
        <w:ind w:right="149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214BB6">
        <w:rPr>
          <w:rFonts w:eastAsia="Times New Roman" w:cs="Times New Roman"/>
          <w:sz w:val="24"/>
          <w:szCs w:val="24"/>
          <w:lang w:eastAsia="ru-RU"/>
        </w:rPr>
        <w:t xml:space="preserve">                          Вступають в дію з 01.01.2027 року</w:t>
      </w:r>
    </w:p>
    <w:p w:rsidR="00214BB6" w:rsidRPr="00214BB6" w:rsidRDefault="00214BB6" w:rsidP="00214BB6">
      <w:pPr>
        <w:widowControl w:val="0"/>
        <w:autoSpaceDE w:val="0"/>
        <w:autoSpaceDN w:val="0"/>
        <w:spacing w:after="0"/>
        <w:ind w:right="1491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4388"/>
        <w:gridCol w:w="4679"/>
      </w:tblGrid>
      <w:tr w:rsidR="00214BB6" w:rsidRPr="00214BB6" w:rsidTr="00F26DA5">
        <w:tc>
          <w:tcPr>
            <w:tcW w:w="4388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    Код </w:t>
            </w: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згідно</w:t>
            </w:r>
            <w:proofErr w:type="spellEnd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з КОАТУУ</w:t>
            </w: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79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ind w:right="-118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ind w:right="-118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Найменування</w:t>
            </w:r>
            <w:proofErr w:type="spellEnd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населеного</w:t>
            </w:r>
            <w:proofErr w:type="spellEnd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пункту </w:t>
            </w:r>
          </w:p>
        </w:tc>
      </w:tr>
      <w:tr w:rsidR="00214BB6" w:rsidRPr="00214BB6" w:rsidTr="00F26DA5">
        <w:tc>
          <w:tcPr>
            <w:tcW w:w="4388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hyperlink r:id="rId7" w:history="1">
              <w:r w:rsidRPr="00214BB6">
                <w:rPr>
                  <w:rFonts w:eastAsia="Times New Roman" w:cs="Times New Roman"/>
                  <w:sz w:val="24"/>
                  <w:szCs w:val="24"/>
                  <w:shd w:val="clear" w:color="auto" w:fill="FFFFFF"/>
                  <w:lang w:val="ru-RU" w:eastAsia="ru-RU"/>
                </w:rPr>
                <w:t>UA48040250010045068</w:t>
              </w:r>
            </w:hyperlink>
          </w:p>
        </w:tc>
        <w:tc>
          <w:tcPr>
            <w:tcW w:w="4679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місто</w:t>
            </w:r>
            <w:proofErr w:type="spellEnd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Південноукраїнськ</w:t>
            </w:r>
            <w:proofErr w:type="spellEnd"/>
          </w:p>
        </w:tc>
      </w:tr>
      <w:tr w:rsidR="00214BB6" w:rsidRPr="00214BB6" w:rsidTr="00F26DA5">
        <w:tc>
          <w:tcPr>
            <w:tcW w:w="4388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hyperlink r:id="rId8" w:history="1">
              <w:r w:rsidRPr="00214BB6">
                <w:rPr>
                  <w:rFonts w:eastAsia="Times New Roman" w:cs="Times New Roman"/>
                  <w:sz w:val="24"/>
                  <w:szCs w:val="24"/>
                  <w:shd w:val="clear" w:color="auto" w:fill="FFFFFF"/>
                  <w:lang w:val="ru-RU" w:eastAsia="ru-RU"/>
                </w:rPr>
                <w:t>UA48040250020017014</w:t>
              </w:r>
            </w:hyperlink>
          </w:p>
        </w:tc>
        <w:tc>
          <w:tcPr>
            <w:tcW w:w="4679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ind w:right="24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color w:val="333333"/>
                <w:sz w:val="24"/>
                <w:szCs w:val="24"/>
                <w:shd w:val="clear" w:color="auto" w:fill="FFFFFF"/>
                <w:lang w:val="ru-RU" w:eastAsia="ru-RU"/>
              </w:rPr>
              <w:t xml:space="preserve">селище </w:t>
            </w:r>
            <w:proofErr w:type="spellStart"/>
            <w:r w:rsidRPr="00214BB6">
              <w:rPr>
                <w:rFonts w:eastAsia="Times New Roman" w:cs="Times New Roman"/>
                <w:color w:val="333333"/>
                <w:sz w:val="24"/>
                <w:szCs w:val="24"/>
                <w:shd w:val="clear" w:color="auto" w:fill="FFFFFF"/>
                <w:lang w:val="ru-RU" w:eastAsia="ru-RU"/>
              </w:rPr>
              <w:t>Костянтинівка</w:t>
            </w:r>
            <w:proofErr w:type="spellEnd"/>
          </w:p>
        </w:tc>
      </w:tr>
      <w:tr w:rsidR="00214BB6" w:rsidRPr="00214BB6" w:rsidTr="00F26DA5">
        <w:tc>
          <w:tcPr>
            <w:tcW w:w="4388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hyperlink r:id="rId9" w:history="1">
              <w:r w:rsidRPr="00214BB6">
                <w:rPr>
                  <w:rFonts w:eastAsia="Times New Roman" w:cs="Times New Roman"/>
                  <w:sz w:val="24"/>
                  <w:szCs w:val="24"/>
                  <w:shd w:val="clear" w:color="auto" w:fill="FFFFFF"/>
                  <w:lang w:val="ru-RU" w:eastAsia="ru-RU"/>
                </w:rPr>
                <w:t>UA48040250030037890</w:t>
              </w:r>
            </w:hyperlink>
          </w:p>
        </w:tc>
        <w:tc>
          <w:tcPr>
            <w:tcW w:w="4679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село </w:t>
            </w: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Бузьке</w:t>
            </w:r>
            <w:proofErr w:type="spellEnd"/>
          </w:p>
        </w:tc>
      </w:tr>
      <w:tr w:rsidR="00214BB6" w:rsidRPr="00214BB6" w:rsidTr="00F26DA5">
        <w:tc>
          <w:tcPr>
            <w:tcW w:w="4388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hyperlink r:id="rId10" w:history="1">
              <w:r w:rsidRPr="00214BB6">
                <w:rPr>
                  <w:rFonts w:eastAsia="Times New Roman" w:cs="Times New Roman"/>
                  <w:sz w:val="24"/>
                  <w:szCs w:val="24"/>
                  <w:shd w:val="clear" w:color="auto" w:fill="FFFFFF"/>
                  <w:lang w:val="ru-RU" w:eastAsia="ru-RU"/>
                </w:rPr>
                <w:t>UA480402500500</w:t>
              </w:r>
            </w:hyperlink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64013</w:t>
            </w:r>
          </w:p>
        </w:tc>
        <w:tc>
          <w:tcPr>
            <w:tcW w:w="4679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село </w:t>
            </w: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Іванівка</w:t>
            </w:r>
            <w:proofErr w:type="spellEnd"/>
          </w:p>
        </w:tc>
      </w:tr>
      <w:tr w:rsidR="00214BB6" w:rsidRPr="00214BB6" w:rsidTr="00F26DA5">
        <w:tc>
          <w:tcPr>
            <w:tcW w:w="4388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ind w:right="-105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hyperlink r:id="rId11" w:history="1">
              <w:r w:rsidRPr="00214BB6">
                <w:rPr>
                  <w:rFonts w:eastAsia="Times New Roman" w:cs="Times New Roman"/>
                  <w:sz w:val="24"/>
                  <w:szCs w:val="24"/>
                  <w:shd w:val="clear" w:color="auto" w:fill="FFFFFF"/>
                  <w:lang w:val="ru-RU" w:eastAsia="ru-RU"/>
                </w:rPr>
                <w:t>UA48040250050071653</w:t>
              </w:r>
            </w:hyperlink>
          </w:p>
        </w:tc>
        <w:tc>
          <w:tcPr>
            <w:tcW w:w="4679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ind w:right="-118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село Панкратове</w:t>
            </w:r>
          </w:p>
        </w:tc>
      </w:tr>
    </w:tbl>
    <w:p w:rsidR="00214BB6" w:rsidRPr="00214BB6" w:rsidRDefault="00214BB6" w:rsidP="00214BB6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214BB6" w:rsidRPr="00214BB6" w:rsidRDefault="00214BB6" w:rsidP="00214BB6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20"/>
          <w:szCs w:val="20"/>
          <w:lang w:eastAsia="ru-RU"/>
        </w:rPr>
      </w:pPr>
    </w:p>
    <w:tbl>
      <w:tblPr>
        <w:tblW w:w="9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77"/>
        <w:gridCol w:w="2951"/>
        <w:gridCol w:w="850"/>
        <w:gridCol w:w="992"/>
        <w:gridCol w:w="993"/>
        <w:gridCol w:w="1134"/>
        <w:gridCol w:w="1417"/>
        <w:gridCol w:w="6"/>
      </w:tblGrid>
      <w:tr w:rsidR="00214BB6" w:rsidRPr="00214BB6" w:rsidTr="00F26DA5">
        <w:trPr>
          <w:trHeight w:val="842"/>
          <w:jc w:val="center"/>
        </w:trPr>
        <w:tc>
          <w:tcPr>
            <w:tcW w:w="3828" w:type="dxa"/>
            <w:gridSpan w:val="2"/>
            <w:vMerge w:val="restart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ind w:right="167"/>
              <w:jc w:val="both"/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Вид </w:t>
            </w:r>
            <w:proofErr w:type="spellStart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цільового</w:t>
            </w:r>
            <w:proofErr w:type="spellEnd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призначення</w:t>
            </w:r>
            <w:proofErr w:type="spellEnd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земель</w:t>
            </w: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ind w:right="167"/>
              <w:jc w:val="both"/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(</w:t>
            </w:r>
            <w:proofErr w:type="spellStart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визначений</w:t>
            </w:r>
            <w:proofErr w:type="spellEnd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додатку</w:t>
            </w:r>
            <w:proofErr w:type="spellEnd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59 до Порядку </w:t>
            </w:r>
            <w:proofErr w:type="spellStart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ведення</w:t>
            </w:r>
            <w:proofErr w:type="spellEnd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Державного земельного кадастру, </w:t>
            </w:r>
            <w:proofErr w:type="spellStart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затвердженого</w:t>
            </w:r>
            <w:proofErr w:type="spellEnd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постановою</w:t>
            </w:r>
            <w:proofErr w:type="spellEnd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Кабінету</w:t>
            </w:r>
            <w:proofErr w:type="spellEnd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Міністрів</w:t>
            </w:r>
            <w:proofErr w:type="spellEnd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214BB6"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17.10.2012 № 1051)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Код </w:t>
            </w: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розділу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КВЕД</w:t>
            </w:r>
          </w:p>
        </w:tc>
        <w:tc>
          <w:tcPr>
            <w:tcW w:w="4542" w:type="dxa"/>
            <w:gridSpan w:val="5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Ставки земельного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податку</w:t>
            </w:r>
            <w:proofErr w:type="spellEnd"/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у </w:t>
            </w:r>
            <w:proofErr w:type="gram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%  до</w:t>
            </w:r>
            <w:proofErr w:type="gram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нормативної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грошової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оцінки</w:t>
            </w:r>
            <w:proofErr w:type="spellEnd"/>
          </w:p>
        </w:tc>
      </w:tr>
      <w:tr w:rsidR="00214BB6" w:rsidRPr="00214BB6" w:rsidTr="00F26DA5">
        <w:trPr>
          <w:gridAfter w:val="1"/>
          <w:wAfter w:w="6" w:type="dxa"/>
          <w:trHeight w:val="1022"/>
          <w:jc w:val="center"/>
        </w:trPr>
        <w:tc>
          <w:tcPr>
            <w:tcW w:w="3828" w:type="dxa"/>
            <w:gridSpan w:val="2"/>
            <w:vMerge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за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земельні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ділянки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нормативну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грошову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оцінку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яких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проведено</w:t>
            </w: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vMerge w:val="restart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за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земельні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ділянки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за межами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нормативну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грошову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оцінку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яких</w:t>
            </w:r>
            <w:proofErr w:type="spellEnd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не проведено</w:t>
            </w:r>
          </w:p>
        </w:tc>
      </w:tr>
      <w:tr w:rsidR="00214BB6" w:rsidRPr="00214BB6" w:rsidTr="00F26DA5">
        <w:trPr>
          <w:gridAfter w:val="1"/>
          <w:wAfter w:w="6" w:type="dxa"/>
          <w:cantSplit/>
          <w:trHeight w:val="2133"/>
          <w:jc w:val="center"/>
        </w:trPr>
        <w:tc>
          <w:tcPr>
            <w:tcW w:w="877" w:type="dxa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ind w:right="-108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Код</w:t>
            </w:r>
          </w:p>
        </w:tc>
        <w:tc>
          <w:tcPr>
            <w:tcW w:w="2951" w:type="dxa"/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>Назва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extDirection w:val="btLr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Фізичні особи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extDirection w:val="btL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ind w:left="-29" w:right="-24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Юридичні особи</w:t>
            </w: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ind w:left="-29" w:right="-24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(крім комунальних та державних)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extDirection w:val="btL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Юридичні особи</w:t>
            </w: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(комунальні та державні)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214BB6" w:rsidRPr="00214BB6" w:rsidTr="00F26DA5">
        <w:trPr>
          <w:gridAfter w:val="1"/>
          <w:wAfter w:w="6" w:type="dxa"/>
          <w:trHeight w:val="485"/>
          <w:jc w:val="center"/>
        </w:trPr>
        <w:tc>
          <w:tcPr>
            <w:tcW w:w="877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ind w:right="-108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01</w:t>
            </w:r>
          </w:p>
        </w:tc>
        <w:tc>
          <w:tcPr>
            <w:tcW w:w="2951" w:type="dxa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Землі</w:t>
            </w:r>
            <w:proofErr w:type="spellEnd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сільськогосподарського</w:t>
            </w:r>
            <w:proofErr w:type="spellEnd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призначення</w:t>
            </w:r>
            <w:proofErr w:type="spellEnd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х</w:t>
            </w: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9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01.01.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Для ведення товарного сільськогосподарського виробництва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ведення фермерського господарства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ведення особистого селянського господарства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ведення підсобного сільського господарства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01.05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індивідуального садівництва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01.06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колективного садівництва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01.07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городництва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75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01.08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сінокосіння й випасання худоби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2,0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01.09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дослідних і навчальних цілей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01.10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Для пропаганди передового досвіду ведення сільського господарства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01.11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надання послуг у сільському господарстві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01.12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розміщення інфраструктури оптових ринків сільськогосподарської продукції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5,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5,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01.13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Для інших земель </w:t>
            </w:r>
            <w:proofErr w:type="spellStart"/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сільсько</w:t>
            </w:r>
            <w:proofErr w:type="spellEnd"/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-господарського призначення 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01.14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цілей підрозділів 01.01-01.13 та для збереження та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Землі житлової забудови</w:t>
            </w:r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41-43, 47 (крім 47.30) 52, 56, 81, 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будівництва й обслуговування житлового будинку, господарських будівель і споруд (присадибна ділянка)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колективного житлового будівництва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02.03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й обслуговування багатоквартирного житлового будинку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будівництва й обслуговування будівель тимчасового проживання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02.05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будівництва індивідуальних гаражів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02.06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колективного гаражного будівництва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02.07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іншої житлової забудови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02.08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цілей підрозділів 02.01-02.07 та для збереження та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02.09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будівництва й обслуговування паркінгів та автостоянок на землях житлової та громадської забудови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7,5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5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02.10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будівництва й обслуговування багатоквартирного житлового будинку з об'єктами торгово-розважальної та ринкової інфраструктури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Землі громадської забудови</w:t>
            </w:r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36-39, 45-47 (крім 46.71, 47.30) 55, 56, 64-66,7172, 81, 84-88, 90-96, 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органів державної влади та місцевого самоврядування 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закладів освіти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закладів охорони здоров'я та соціальної допомоги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03.04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громадських та релігійних організацій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03.05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закладів культурно-просвітницького обслуговування 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03.06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екстериторіальних організацій та органів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03.07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торгівлі (крім торгівлі нафтопродуктами)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03.07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торгівлі нафтопродуктами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12,0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03.08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об'єктів туристичної інфраструктури та закладів громадського харчування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03.09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будівництва та обслуговування будівель кредитно-фінансових установ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8,5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24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03.10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пов'язаної з отриманням прибутку)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03.11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і споруд закладів науки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03.12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закладів комунального обслуговування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03.13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будівель закладів побутового обслуговування 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03.14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розміщення та постійної діяльності органів і підрозділів Державної служби України з надзвичайних ситуацій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03.15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інших будівель громадської забудови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03.16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03.01-03.15 та для збереження та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03.17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закладів з обслуговування відвідувачів об'єктів рекреаційного призначення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Землі природно-заповідного фонду</w:t>
            </w:r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01, 03, 71, 72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04.01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біосферних заповідників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04.02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природних заповідників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04.03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національних природних парків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04.04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ботанічних садів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04.05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зоологічних парків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04.06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дендрологічних парків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04.07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парків-пам'яток садово-паркового мистецтва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04.08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заказників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04.09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заповідних урочищ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04.10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пам'яток природи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04.11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та використання регіональних ландшафтних парків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Землі</w:t>
            </w:r>
            <w:proofErr w:type="spellEnd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іншого</w:t>
            </w:r>
            <w:proofErr w:type="spellEnd"/>
            <w:r w:rsidRPr="00214BB6">
              <w:rPr>
                <w:rFonts w:eastAsia="Times New Roman" w:cs="Times New Roman"/>
                <w:sz w:val="24"/>
                <w:szCs w:val="24"/>
                <w:shd w:val="clear" w:color="auto" w:fill="F0F0F0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природоохоронного</w:t>
            </w:r>
            <w:proofErr w:type="spellEnd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призначення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557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06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Землі оздоровчого призначення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06.01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й обслуговування санаторно-оздоровчих закладів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06.02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розробки родовищ природних лікувальних ресурсів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06.03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інших оздоровчих цілей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06.04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06.01-06.03 та для збереження та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Землі рекреаційного призначення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07.01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об'єктів рекреаційного призначення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07.02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обслуговування об'єктів фізичної культури і спорту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07.03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індивідуального дачного будівництва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07.04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колективного дачного будівництва 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07.05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цілей підрозділів 07.01-07.04 та для збереження та використання земель </w:t>
            </w: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08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Землі історико-культурного призначення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08.01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забезпечення охорони об'єктів культурної спадщини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08.02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обслуговування музейних закладів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08.03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іншого історико-культурного призначення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08.04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08.01-08.03 та для збереження та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09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Землі лісогосподарського призначення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09.01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ведення лісового господарства й пов'язаних з ним послуг 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09.02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іншого лісогосподарського призначення 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09.03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09.01-09.02 та для збереження та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Землі водного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експлуатації та догляду за водними об'єктами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облаштування та догляду за прибережними захисними смугами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експлуатації та догляду за смугами відведення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експлуатації та догляду за гідротехнічними, іншими водогосподарськими спорудами й каналами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10.05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догляду за береговими смугами водних шляхів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10.06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сінокосіння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10.07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рибогосподарських потреб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10.08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культурно-оздоровчих потреб, рекреаційних, спортивних і туристичних цілей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10.09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проведення науково-дослідних робіт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10.10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будівництва та експлуатації гідротехнічних, гідрометричних та лінійних споруд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10.12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10.01-10.10 та для збереження та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Землі промисловості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05-33, 35-37, 41-43, 46.71, 47.30, 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5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11.01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розміщення та експлуатації основних, підсобних і допоміжних будівель та споруд підприємствами, що пов'язані з користуванням надрами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05, 06,08, 49, 07, 09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5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11.02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10-19, 20-24, 25-33, 46.71, 47.30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11.03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основних, підсобних і допоміжних будівель та споруд будівельних організацій і підприємств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41-43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21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11.04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35-37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11.05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11.01-11.04 та для збереження та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Землі транспорту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47 (крім 47.30), 49, 51,52, 55, 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будівель і споруд залізничного транспорту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будівель і споруд автомобільного транспорту та дорожнього господарства  (крім торгівлі нафтопродуктами)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розміщення та експлуатації будівель і споруд автомобільного транспорту та дорожнього господарства  (при торгівлі нафтопродуктами)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12.06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об'єктів трубопровідного транспорту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12.08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будівель і споруд додаткових транспортних послуг та допоміжних операцій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12.09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будівель і споруд іншого наземного транспорту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12.10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12.01-12.09 та для збереження та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12.11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об'єктів дорожнього сервісу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6,0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Землі зв'язку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53, 60, 61,63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13.01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об'єктів і споруд телекомунікацій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13.02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будівель і споруд об'єктів поштового зв'язку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13.03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експлуатації інших технічних засобів зв'язку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13.04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13.01-13.03, 13.05 та для збереження та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13.05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й постійної діяльності Державної служби спеціального зв’язку та захисту інформації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2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Землі енергетики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14.01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розміщення, будівництва, експлуатації та обслуговування будівель і споруд об'єктів енергогенеруючих підприємств, установ і організацій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10,0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556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14.02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розміщення, будівництва, експлуатації та обслуговування будівель і споруд об'єктів </w:t>
            </w: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передачі електричної та теплової енергії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14.03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цілей підрозділів 14.01-14.02 та для збереження та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5,0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3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Землі оборони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х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91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15.01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постійної діяльності Збройних сил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15.02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постійної діяльності Національної гвардії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15.04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постійної діяльності Служби безпеки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2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15.05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постійної діяльності Державної спеціальної служби транспорту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6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15.07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розміщення та постійної діяльності інших, створених відповідно до законів України, військових формувань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844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15.08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Для збереження й використання земель природно-заповідного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18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15.09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розміщення структурних підрозділів апарату Міністерства внутрішніх справ України, територіальних органів, закладів, установ і підприємств, що належать до сфери управління Міністерства внутрішніх справ України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15.10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розміщення та постійної діяльності Національної поліції України, її територіальних органів, підприємств, установ та організацій, що належать до сфери </w:t>
            </w: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lastRenderedPageBreak/>
              <w:t>управління Національної поліції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Землі запасу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3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Землі резервного фонду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Землі загального користування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Для </w:t>
            </w:r>
            <w:proofErr w:type="spellStart"/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цілей</w:t>
            </w:r>
            <w:proofErr w:type="spellEnd"/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підрозділів</w:t>
            </w:r>
            <w:proofErr w:type="spellEnd"/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16.00-18.00 та для </w:t>
            </w:r>
            <w:proofErr w:type="spellStart"/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збереження</w:t>
            </w:r>
            <w:proofErr w:type="spellEnd"/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та</w:t>
            </w:r>
            <w:r w:rsidRPr="00214BB6">
              <w:rPr>
                <w:rFonts w:eastAsia="Times New Roman" w:cs="Times New Roman"/>
                <w:color w:val="333333"/>
                <w:sz w:val="24"/>
                <w:szCs w:val="24"/>
                <w:shd w:val="clear" w:color="auto" w:fill="F0F0F0"/>
                <w:lang w:val="ru-RU" w:eastAsia="ru-RU"/>
              </w:rPr>
              <w:t xml:space="preserve"> </w:t>
            </w:r>
            <w:proofErr w:type="spellStart"/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використання</w:t>
            </w:r>
            <w:proofErr w:type="spellEnd"/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земель природно-</w:t>
            </w:r>
            <w:proofErr w:type="spellStart"/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>заповідного</w:t>
            </w:r>
            <w:proofErr w:type="spellEnd"/>
            <w:r w:rsidRPr="00214BB6">
              <w:rPr>
                <w:rFonts w:eastAsia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3,0</w:t>
            </w:r>
          </w:p>
        </w:tc>
      </w:tr>
      <w:tr w:rsidR="00214BB6" w:rsidRPr="00214BB6" w:rsidTr="00F26D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900"/>
          <w:jc w:val="center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spacing w:after="0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Для земельних ділянок, вид цільового призначення яких не передбачено кодами 1-19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B6" w:rsidRPr="00214BB6" w:rsidRDefault="00214BB6" w:rsidP="00214BB6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3,</w:t>
            </w:r>
            <w:r w:rsidRPr="00214BB6">
              <w:rPr>
                <w:rFonts w:eastAsia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BB6" w:rsidRPr="00214BB6" w:rsidRDefault="00214BB6" w:rsidP="00214BB6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14BB6">
              <w:rPr>
                <w:rFonts w:eastAsia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</w:tbl>
    <w:p w:rsidR="00214BB6" w:rsidRPr="00214BB6" w:rsidRDefault="00214BB6" w:rsidP="00214BB6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214BB6" w:rsidRPr="00214BB6" w:rsidRDefault="00214BB6" w:rsidP="00214BB6">
      <w:pPr>
        <w:widowControl w:val="0"/>
        <w:autoSpaceDE w:val="0"/>
        <w:autoSpaceDN w:val="0"/>
        <w:spacing w:after="0"/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</w:pPr>
    </w:p>
    <w:p w:rsidR="00214BB6" w:rsidRPr="00214BB6" w:rsidRDefault="00214BB6" w:rsidP="00214BB6">
      <w:pPr>
        <w:widowControl w:val="0"/>
        <w:autoSpaceDE w:val="0"/>
        <w:autoSpaceDN w:val="0"/>
        <w:spacing w:after="0"/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</w:pPr>
    </w:p>
    <w:p w:rsidR="00214BB6" w:rsidRPr="00214BB6" w:rsidRDefault="00214BB6" w:rsidP="00214BB6">
      <w:pPr>
        <w:widowControl w:val="0"/>
        <w:autoSpaceDE w:val="0"/>
        <w:autoSpaceDN w:val="0"/>
        <w:spacing w:after="0"/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</w:pPr>
      <w:r w:rsidRPr="00214BB6"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  <w:t>Перший заступник міського голови з питань</w:t>
      </w:r>
    </w:p>
    <w:p w:rsidR="00214BB6" w:rsidRPr="00214BB6" w:rsidRDefault="00214BB6" w:rsidP="00214BB6">
      <w:pPr>
        <w:widowControl w:val="0"/>
        <w:autoSpaceDE w:val="0"/>
        <w:autoSpaceDN w:val="0"/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214BB6">
        <w:rPr>
          <w:rFonts w:eastAsia="Times New Roman" w:cs="Times New Roman"/>
          <w:color w:val="000000"/>
          <w:spacing w:val="-4"/>
          <w:sz w:val="24"/>
          <w:szCs w:val="24"/>
          <w:lang w:eastAsia="ru-RU"/>
        </w:rPr>
        <w:t>діяльності виконавчих органів ради                                                       Микола ПОКРОВА</w:t>
      </w:r>
    </w:p>
    <w:p w:rsidR="00214BB6" w:rsidRPr="00214BB6" w:rsidRDefault="00214BB6" w:rsidP="00214BB6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214BB6" w:rsidRPr="00214BB6" w:rsidRDefault="00214BB6" w:rsidP="00214BB6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214BB6" w:rsidRPr="00214BB6" w:rsidRDefault="00214BB6" w:rsidP="00214BB6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12C76" w:rsidRDefault="00F12C76" w:rsidP="00214BB6">
      <w:pPr>
        <w:spacing w:after="0"/>
        <w:ind w:firstLine="709"/>
        <w:jc w:val="right"/>
      </w:pPr>
    </w:p>
    <w:sectPr w:rsidR="00F12C76" w:rsidSect="00214BB6">
      <w:headerReference w:type="default" r:id="rId12"/>
      <w:pgSz w:w="11906" w:h="16838" w:code="9"/>
      <w:pgMar w:top="1134" w:right="851" w:bottom="1134" w:left="226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4BB6" w:rsidRDefault="00214BB6" w:rsidP="00214BB6">
      <w:pPr>
        <w:spacing w:after="0"/>
      </w:pPr>
      <w:r>
        <w:separator/>
      </w:r>
    </w:p>
  </w:endnote>
  <w:endnote w:type="continuationSeparator" w:id="0">
    <w:p w:rsidR="00214BB6" w:rsidRDefault="00214BB6" w:rsidP="00214B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4BB6" w:rsidRDefault="00214BB6" w:rsidP="00214BB6">
      <w:pPr>
        <w:spacing w:after="0"/>
      </w:pPr>
      <w:r>
        <w:separator/>
      </w:r>
    </w:p>
  </w:footnote>
  <w:footnote w:type="continuationSeparator" w:id="0">
    <w:p w:rsidR="00214BB6" w:rsidRDefault="00214BB6" w:rsidP="00214B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9318082"/>
      <w:docPartObj>
        <w:docPartGallery w:val="Page Numbers (Top of Page)"/>
        <w:docPartUnique/>
      </w:docPartObj>
    </w:sdtPr>
    <w:sdtContent>
      <w:p w:rsidR="00214BB6" w:rsidRDefault="00214BB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:rsidR="00214BB6" w:rsidRDefault="00214BB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34707"/>
    <w:multiLevelType w:val="hybridMultilevel"/>
    <w:tmpl w:val="A7E4673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F861EA"/>
    <w:multiLevelType w:val="multilevel"/>
    <w:tmpl w:val="3956F0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BB6"/>
    <w:rsid w:val="00214BB6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1E77"/>
  <w15:chartTrackingRefBased/>
  <w15:docId w15:val="{54DD7697-9850-490A-8424-DF347C1F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214BB6"/>
    <w:pPr>
      <w:keepNext/>
      <w:keepLines/>
      <w:widowControl w:val="0"/>
      <w:autoSpaceDE w:val="0"/>
      <w:autoSpaceDN w:val="0"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14BB6"/>
    <w:pPr>
      <w:keepNext/>
      <w:keepLines/>
      <w:widowControl w:val="0"/>
      <w:autoSpaceDE w:val="0"/>
      <w:autoSpaceDN w:val="0"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214BB6"/>
    <w:pPr>
      <w:keepNext/>
      <w:spacing w:after="0"/>
      <w:jc w:val="center"/>
      <w:outlineLvl w:val="2"/>
    </w:pPr>
    <w:rPr>
      <w:rFonts w:ascii="Lithograph" w:eastAsia="Calibri" w:hAnsi="Lithograph" w:cs="Lithograph"/>
      <w:b/>
      <w:bCs/>
      <w:sz w:val="22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BB6"/>
    <w:pPr>
      <w:keepNext/>
      <w:keepLines/>
      <w:widowControl w:val="0"/>
      <w:autoSpaceDE w:val="0"/>
      <w:autoSpaceDN w:val="0"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B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14BB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14BB6"/>
    <w:rPr>
      <w:rFonts w:ascii="Lithograph" w:eastAsia="Calibri" w:hAnsi="Lithograph" w:cs="Lithograph"/>
      <w:b/>
      <w:bCs/>
      <w:lang w:val="uk-UA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14BB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14BB6"/>
  </w:style>
  <w:style w:type="paragraph" w:customStyle="1" w:styleId="31">
    <w:name w:val="Столбец 3"/>
    <w:uiPriority w:val="99"/>
    <w:rsid w:val="00214BB6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pple-converted-space">
    <w:name w:val="apple-converted-space"/>
    <w:uiPriority w:val="99"/>
    <w:rsid w:val="00214BB6"/>
  </w:style>
  <w:style w:type="paragraph" w:customStyle="1" w:styleId="a3">
    <w:name w:val="Нормальний текст"/>
    <w:basedOn w:val="a"/>
    <w:uiPriority w:val="99"/>
    <w:rsid w:val="00214BB6"/>
    <w:pPr>
      <w:spacing w:before="120" w:after="0"/>
      <w:ind w:firstLine="567"/>
    </w:pPr>
    <w:rPr>
      <w:rFonts w:ascii="Antiqua" w:eastAsia="Times New Roman" w:hAnsi="Antiqua" w:cs="Antiqua"/>
      <w:sz w:val="26"/>
      <w:szCs w:val="26"/>
      <w:lang w:eastAsia="ru-RU"/>
    </w:rPr>
  </w:style>
  <w:style w:type="paragraph" w:styleId="a4">
    <w:name w:val="List Paragraph"/>
    <w:basedOn w:val="a"/>
    <w:uiPriority w:val="99"/>
    <w:qFormat/>
    <w:rsid w:val="00214BB6"/>
    <w:pPr>
      <w:spacing w:after="0"/>
      <w:ind w:left="720"/>
    </w:pPr>
    <w:rPr>
      <w:rFonts w:eastAsia="Times New Roman" w:cs="Times New Roman"/>
      <w:sz w:val="20"/>
      <w:szCs w:val="20"/>
      <w:lang w:val="ru-RU" w:eastAsia="ru-RU"/>
    </w:rPr>
  </w:style>
  <w:style w:type="table" w:styleId="a5">
    <w:name w:val="Table Grid"/>
    <w:basedOn w:val="a1"/>
    <w:uiPriority w:val="39"/>
    <w:rsid w:val="0021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214BB6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paragraph" w:styleId="a7">
    <w:name w:val="No Spacing"/>
    <w:link w:val="a8"/>
    <w:uiPriority w:val="99"/>
    <w:qFormat/>
    <w:rsid w:val="00214BB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customStyle="1" w:styleId="a8">
    <w:name w:val="Без интервала Знак"/>
    <w:link w:val="a7"/>
    <w:uiPriority w:val="99"/>
    <w:locked/>
    <w:rsid w:val="00214BB6"/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styleId="a9">
    <w:name w:val="Strong"/>
    <w:basedOn w:val="a0"/>
    <w:uiPriority w:val="22"/>
    <w:qFormat/>
    <w:rsid w:val="00214BB6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14BB6"/>
    <w:pPr>
      <w:widowControl w:val="0"/>
      <w:autoSpaceDE w:val="0"/>
      <w:autoSpaceDN w:val="0"/>
      <w:spacing w:after="0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214BB6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214BB6"/>
    <w:pPr>
      <w:widowControl w:val="0"/>
      <w:tabs>
        <w:tab w:val="center" w:pos="4677"/>
        <w:tab w:val="right" w:pos="9355"/>
      </w:tabs>
      <w:autoSpaceDE w:val="0"/>
      <w:autoSpaceDN w:val="0"/>
      <w:spacing w:after="0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214B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214BB6"/>
    <w:pPr>
      <w:widowControl w:val="0"/>
      <w:tabs>
        <w:tab w:val="center" w:pos="4677"/>
        <w:tab w:val="right" w:pos="9355"/>
      </w:tabs>
      <w:autoSpaceDE w:val="0"/>
      <w:autoSpaceDN w:val="0"/>
      <w:spacing w:after="0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214B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vts90">
    <w:name w:val="rvts90"/>
    <w:basedOn w:val="a0"/>
    <w:rsid w:val="00214BB6"/>
  </w:style>
  <w:style w:type="character" w:customStyle="1" w:styleId="rvts82">
    <w:name w:val="rvts82"/>
    <w:basedOn w:val="a0"/>
    <w:rsid w:val="00214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galter911.com/uk/spravochniki/katottg/17307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hgalter911.com/uk/spravochniki/katottg/17306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uhgalter911.com/uk/spravochniki/katottg/17310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uhgalter911.com/uk/spravochniki/katottg/1731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hgalter911.com/uk/spravochniki/katottg/17308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9057</Words>
  <Characters>5163</Characters>
  <Application>Microsoft Office Word</Application>
  <DocSecurity>0</DocSecurity>
  <Lines>43</Lines>
  <Paragraphs>28</Paragraphs>
  <ScaleCrop>false</ScaleCrop>
  <Company/>
  <LinksUpToDate>false</LinksUpToDate>
  <CharactersWithSpaces>14192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2026-05-15T07:40:00Z</dcterms:created>
  <dcterms:modified xsi:type="dcterms:W3CDTF">2026-05-15T07:42:00Z</dcterms:modified>
</cp:coreProperties>
</file>